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DF1E" w14:textId="68753E58" w:rsidR="009E2AB8" w:rsidRDefault="00EB783E">
      <w:r>
        <w:t>Zmiany względem projektu:</w:t>
      </w:r>
    </w:p>
    <w:p w14:paraId="2B4B4A81" w14:textId="4042E46E" w:rsidR="00EB783E" w:rsidRDefault="00EB783E" w:rsidP="00EB783E">
      <w:pPr>
        <w:pStyle w:val="Akapitzlist"/>
        <w:numPr>
          <w:ilvl w:val="0"/>
          <w:numId w:val="2"/>
        </w:numPr>
      </w:pPr>
      <w:r>
        <w:t>Dodatkowa opinia dotycząca posadowienia oraz zmiany zbrojenia:</w:t>
      </w:r>
    </w:p>
    <w:p w14:paraId="155E866A" w14:textId="22E4BCA8" w:rsidR="00EB783E" w:rsidRDefault="00EB783E" w:rsidP="00F22A9A">
      <w:pPr>
        <w:pStyle w:val="NormalnyWeb"/>
        <w:ind w:left="720"/>
        <w:jc w:val="both"/>
      </w:pPr>
      <w:r>
        <w:t xml:space="preserve">„Ze względu na zalegające grunty nasypu niekontrolowanego w miejscu planowanej lokalizacji kontenerów komody dymowej przewiduje się wykonanie płyty fundamentowej gr. 30 cm żelbetowej zbrojonej obustronnie w obu kierunkach prętami żebrowanymi fi 10mm co 15cm, z betonu C20/25. Wymiary płyty fundamentowej będą większe o 1m z każdej strony komory (poszerzenie wokół budynku o 1m). Pod planowaną płytę fundamentową należy przewidzieć częściową wymianę gruntu w postaci poduszki z kruszywa łamanego o miąższości poduszki 60cm oraz należy przewidzieć przegłębienia wypełnione kruszywem łamanym 0-63mm zagęszczanym warstwami co 20cm, o polu powierzchni każdego przegłębienia 4m2 w rozstawie </w:t>
      </w:r>
      <w:proofErr w:type="spellStart"/>
      <w:r>
        <w:t>przegłębień</w:t>
      </w:r>
      <w:proofErr w:type="spellEnd"/>
      <w:r>
        <w:t xml:space="preserve"> co 5m (6 </w:t>
      </w:r>
      <w:proofErr w:type="spellStart"/>
      <w:r>
        <w:t>przegłębień</w:t>
      </w:r>
      <w:proofErr w:type="spellEnd"/>
      <w:r>
        <w:t>) - obowiązkowo w każdym narożu i w środku płyty).”</w:t>
      </w:r>
    </w:p>
    <w:p w14:paraId="20E21941" w14:textId="19796FDC" w:rsidR="00EB783E" w:rsidRDefault="00EB783E" w:rsidP="00F22A9A">
      <w:pPr>
        <w:pStyle w:val="NormalnyWeb"/>
        <w:ind w:left="720"/>
        <w:jc w:val="both"/>
      </w:pPr>
      <w:proofErr w:type="gramStart"/>
      <w:r>
        <w:t>Finalne</w:t>
      </w:r>
      <w:proofErr w:type="gramEnd"/>
      <w:r>
        <w:t xml:space="preserve"> wymiary płyty po zmianie projektowej 14,00 m x 7,60 m.</w:t>
      </w:r>
    </w:p>
    <w:p w14:paraId="3D20AC8B" w14:textId="31974A1E" w:rsidR="00EB783E" w:rsidRDefault="00EB783E" w:rsidP="00F22A9A">
      <w:pPr>
        <w:pStyle w:val="NormalnyWeb"/>
        <w:numPr>
          <w:ilvl w:val="0"/>
          <w:numId w:val="2"/>
        </w:numPr>
        <w:jc w:val="both"/>
      </w:pPr>
      <w:r>
        <w:t xml:space="preserve">W załącznikach znajduje się proponowane rozmieszczenie </w:t>
      </w:r>
      <w:proofErr w:type="spellStart"/>
      <w:r>
        <w:t>przegłębień</w:t>
      </w:r>
      <w:proofErr w:type="spellEnd"/>
      <w:r>
        <w:t xml:space="preserve">. Głębokość </w:t>
      </w:r>
      <w:proofErr w:type="spellStart"/>
      <w:r>
        <w:t>przegłębień</w:t>
      </w:r>
      <w:proofErr w:type="spellEnd"/>
      <w:r>
        <w:t xml:space="preserve"> to 2 m poniżej spodu podbudowy (podbudowy grubości 60 cm).</w:t>
      </w:r>
    </w:p>
    <w:p w14:paraId="3B40D7F6" w14:textId="77777777" w:rsidR="00EB783E" w:rsidRDefault="00EB783E" w:rsidP="00EB783E">
      <w:pPr>
        <w:pStyle w:val="Akapitzlist"/>
      </w:pPr>
    </w:p>
    <w:sectPr w:rsidR="00EB7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41FB"/>
    <w:multiLevelType w:val="hybridMultilevel"/>
    <w:tmpl w:val="F8AA3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45F0D"/>
    <w:multiLevelType w:val="hybridMultilevel"/>
    <w:tmpl w:val="CB40F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573957">
    <w:abstractNumId w:val="0"/>
  </w:num>
  <w:num w:numId="2" w16cid:durableId="1225094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83E"/>
    <w:rsid w:val="003123E2"/>
    <w:rsid w:val="004F5EDB"/>
    <w:rsid w:val="00977D8A"/>
    <w:rsid w:val="009E2AB8"/>
    <w:rsid w:val="00EB783E"/>
    <w:rsid w:val="00F2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28688"/>
  <w15:chartTrackingRefBased/>
  <w15:docId w15:val="{D2D4FB83-557E-42AA-B095-90C906AC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7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7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78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7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78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78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78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78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78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78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78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78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78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78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78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78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78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78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78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7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78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7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78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78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78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78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78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78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783E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B783E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Bułka</dc:creator>
  <cp:keywords/>
  <dc:description/>
  <cp:lastModifiedBy>Wiktor Bułka</cp:lastModifiedBy>
  <cp:revision>2</cp:revision>
  <dcterms:created xsi:type="dcterms:W3CDTF">2026-04-29T12:42:00Z</dcterms:created>
  <dcterms:modified xsi:type="dcterms:W3CDTF">2026-04-29T12:49:00Z</dcterms:modified>
</cp:coreProperties>
</file>